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FB" w:rsidRDefault="00AF21EA">
      <w:pPr>
        <w:pStyle w:val="normal0"/>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Climate Change and Sustainability</w:t>
      </w:r>
    </w:p>
    <w:p w:rsidR="008202FB" w:rsidRDefault="00AF21EA">
      <w:pPr>
        <w:pStyle w:val="normal0"/>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Adam Marl and Caine Young</w:t>
      </w:r>
    </w:p>
    <w:p w:rsidR="008202FB" w:rsidRDefault="008202FB">
      <w:pPr>
        <w:pStyle w:val="normal0"/>
        <w:spacing w:line="240" w:lineRule="auto"/>
        <w:ind w:firstLine="720"/>
        <w:rPr>
          <w:rFonts w:ascii="Times New Roman" w:eastAsia="Times New Roman" w:hAnsi="Times New Roman" w:cs="Times New Roman"/>
          <w:sz w:val="24"/>
          <w:szCs w:val="24"/>
        </w:rPr>
      </w:pPr>
    </w:p>
    <w:p w:rsidR="008202FB" w:rsidRDefault="00AF21EA">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 much change is a bad thing; just ask the climate. With the imminent threat of rising global temperatures and their lasting </w:t>
      </w:r>
      <w:r>
        <w:rPr>
          <w:rFonts w:ascii="Times New Roman" w:eastAsia="Times New Roman" w:hAnsi="Times New Roman" w:cs="Times New Roman"/>
          <w:sz w:val="24"/>
          <w:szCs w:val="24"/>
        </w:rPr>
        <w:t xml:space="preserve">effects on the world, there can be no hesitation to take action now. None of us is immune to the challenges that come with a warming climate. From a reduction in crop yield and influxes of displaced people to the increasing prevalence of pollution-related </w:t>
      </w:r>
      <w:r>
        <w:rPr>
          <w:rFonts w:ascii="Times New Roman" w:eastAsia="Times New Roman" w:hAnsi="Times New Roman" w:cs="Times New Roman"/>
          <w:sz w:val="24"/>
          <w:szCs w:val="24"/>
        </w:rPr>
        <w:t>deaths, global climate change is a subject that cannot go unanswered, as has been the case in the past. Despite the challenges presented, this issue presents important moments for global opportunity and coordination.</w:t>
      </w:r>
    </w:p>
    <w:p w:rsidR="008202FB" w:rsidRDefault="00AF21EA">
      <w:pPr>
        <w:pStyle w:val="normal0"/>
        <w:spacing w:line="24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At this point in time, the UN has offic</w:t>
      </w:r>
      <w:r>
        <w:rPr>
          <w:rFonts w:ascii="Times New Roman" w:eastAsia="Times New Roman" w:hAnsi="Times New Roman" w:cs="Times New Roman"/>
          <w:sz w:val="24"/>
          <w:szCs w:val="24"/>
        </w:rPr>
        <w:t>ially recognized climate change as a threat to human security.  Many actions, such as the Paris Climate Accords, have made tremendous progress to enhance collective efforts, but there is still much work to be done. Various other issues, specifically land d</w:t>
      </w:r>
      <w:r>
        <w:rPr>
          <w:rFonts w:ascii="Times New Roman" w:eastAsia="Times New Roman" w:hAnsi="Times New Roman" w:cs="Times New Roman"/>
          <w:sz w:val="24"/>
          <w:szCs w:val="24"/>
        </w:rPr>
        <w:t xml:space="preserve">isputes and the resulting displaced people, have been identified to have the potential to harm global stability and international cooperation, but when these complex issues are resolved people are going to require a healthy, clean region to call home. </w:t>
      </w:r>
    </w:p>
    <w:p w:rsidR="008202FB" w:rsidRDefault="00AF21EA">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w:t>
      </w:r>
      <w:r>
        <w:rPr>
          <w:rFonts w:ascii="Times New Roman" w:eastAsia="Times New Roman" w:hAnsi="Times New Roman" w:cs="Times New Roman"/>
          <w:sz w:val="24"/>
          <w:szCs w:val="24"/>
        </w:rPr>
        <w:t>ording to a 2017 report from the UN Economic Commission for Europe (UNECE), the 17 countries that make up the region of Eastern Europe only represented 0.2% of sustainable development investment in 2015, despite the fact that over 300 million call this reg</w:t>
      </w:r>
      <w:r>
        <w:rPr>
          <w:rFonts w:ascii="Times New Roman" w:eastAsia="Times New Roman" w:hAnsi="Times New Roman" w:cs="Times New Roman"/>
          <w:sz w:val="24"/>
          <w:szCs w:val="24"/>
        </w:rPr>
        <w:t>ion home, representing 4.9% of the world’s GDP. There are a myriad of untapped natural resources in the region, but after one year of the Paris Climate Accords, only three countries (Kazakhstan, the Russian Federation, and Ukraine) had made considerable ad</w:t>
      </w:r>
      <w:r>
        <w:rPr>
          <w:rFonts w:ascii="Times New Roman" w:eastAsia="Times New Roman" w:hAnsi="Times New Roman" w:cs="Times New Roman"/>
          <w:sz w:val="24"/>
          <w:szCs w:val="24"/>
        </w:rPr>
        <w:t>vancements in clean energy technology. However, these countries can still make reforms to combat the growing concerns for climate change. A study by the World Bank found that “Russia could cut its energy consumption by 45%, an amount equal to France’s tota</w:t>
      </w:r>
      <w:r>
        <w:rPr>
          <w:rFonts w:ascii="Times New Roman" w:eastAsia="Times New Roman" w:hAnsi="Times New Roman" w:cs="Times New Roman"/>
          <w:sz w:val="24"/>
          <w:szCs w:val="24"/>
        </w:rPr>
        <w:t>l annual energy consumption” (Wheeland). By incentivizing reforms to energy policy in developing nations, while also increasing oversight on waste in developed ones, we can effectively combat fossil fuel emissions on a large scale.</w:t>
      </w:r>
    </w:p>
    <w:p w:rsidR="008202FB" w:rsidRDefault="00AF21EA">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polluted environment d</w:t>
      </w:r>
      <w:r>
        <w:rPr>
          <w:rFonts w:ascii="Times New Roman" w:eastAsia="Times New Roman" w:hAnsi="Times New Roman" w:cs="Times New Roman"/>
          <w:sz w:val="24"/>
          <w:szCs w:val="24"/>
        </w:rPr>
        <w:t>oes not just mean a warmer climate. The expansion of the fossil fuel industry has created many negative health impacts, as pointed out by the World Health Organization (WHO). It is estimated that at least 1.4 million die annually in this region due to poll</w:t>
      </w:r>
      <w:r>
        <w:rPr>
          <w:rFonts w:ascii="Times New Roman" w:eastAsia="Times New Roman" w:hAnsi="Times New Roman" w:cs="Times New Roman"/>
          <w:sz w:val="24"/>
          <w:szCs w:val="24"/>
        </w:rPr>
        <w:t xml:space="preserve">ution. This accounts for at least 15% of Europe’s yearly mortality rate. Shockingly, “European citizens lose annually 50 million years of healthy life because of environmental risks” (Press Releases </w:t>
      </w:r>
      <w:r>
        <w:rPr>
          <w:rFonts w:ascii="Times New Roman" w:eastAsia="Times New Roman" w:hAnsi="Times New Roman" w:cs="Times New Roman"/>
          <w:i/>
          <w:sz w:val="24"/>
          <w:szCs w:val="24"/>
        </w:rPr>
        <w:t>United Nations)</w:t>
      </w:r>
      <w:r>
        <w:rPr>
          <w:rFonts w:ascii="Times New Roman" w:eastAsia="Times New Roman" w:hAnsi="Times New Roman" w:cs="Times New Roman"/>
          <w:sz w:val="24"/>
          <w:szCs w:val="24"/>
        </w:rPr>
        <w:t>. Air pollution is the chief contributor t</w:t>
      </w:r>
      <w:r>
        <w:rPr>
          <w:rFonts w:ascii="Times New Roman" w:eastAsia="Times New Roman" w:hAnsi="Times New Roman" w:cs="Times New Roman"/>
          <w:sz w:val="24"/>
          <w:szCs w:val="24"/>
        </w:rPr>
        <w:t>o these early deaths, corresponding to 620,000 deaths per year by itself. These diseases occur around three times more often in low- and middle-income nations in comparison to wealthier ones. This is on top of the fact that low-income nations are more like</w:t>
      </w:r>
      <w:r>
        <w:rPr>
          <w:rFonts w:ascii="Times New Roman" w:eastAsia="Times New Roman" w:hAnsi="Times New Roman" w:cs="Times New Roman"/>
          <w:sz w:val="24"/>
          <w:szCs w:val="24"/>
        </w:rPr>
        <w:t>ly to be agriculturally-based economies, which are most affected by an inconsistent climate. Ensuring that all countries have equal opportunities to invest in clean technology is essential to successful regional coordination efforts.</w:t>
      </w:r>
    </w:p>
    <w:p w:rsidR="008202FB" w:rsidRDefault="00AF21EA">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 healthy plan</w:t>
      </w:r>
      <w:r>
        <w:rPr>
          <w:rFonts w:ascii="Times New Roman" w:eastAsia="Times New Roman" w:hAnsi="Times New Roman" w:cs="Times New Roman"/>
          <w:sz w:val="24"/>
          <w:szCs w:val="24"/>
        </w:rPr>
        <w:t>et on which to live, no other goal for global unity is feasible. We must take action while we still can, in the hopes that we can halt the dangerous effects of global climate change. This issue has proven to affect all facets of daily life and will continu</w:t>
      </w:r>
      <w:r>
        <w:rPr>
          <w:rFonts w:ascii="Times New Roman" w:eastAsia="Times New Roman" w:hAnsi="Times New Roman" w:cs="Times New Roman"/>
          <w:sz w:val="24"/>
          <w:szCs w:val="24"/>
        </w:rPr>
        <w:t>e to worsen without concerted and unified actions on a global scale. By adopting the following proposals, we believe that we will be able to confidently leave a planet that is better off for our children and the generations to come.</w:t>
      </w:r>
    </w:p>
    <w:p w:rsidR="008202FB" w:rsidRDefault="008202FB">
      <w:pPr>
        <w:pStyle w:val="normal0"/>
        <w:spacing w:line="240" w:lineRule="auto"/>
        <w:ind w:firstLine="720"/>
        <w:rPr>
          <w:rFonts w:ascii="Times New Roman" w:eastAsia="Times New Roman" w:hAnsi="Times New Roman" w:cs="Times New Roman"/>
          <w:sz w:val="24"/>
          <w:szCs w:val="24"/>
        </w:rPr>
      </w:pPr>
    </w:p>
    <w:p w:rsidR="008202FB" w:rsidRDefault="00AF21EA">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Ener</w:t>
      </w:r>
      <w:r>
        <w:rPr>
          <w:rFonts w:ascii="Times New Roman" w:eastAsia="Times New Roman" w:hAnsi="Times New Roman" w:cs="Times New Roman"/>
          <w:sz w:val="24"/>
          <w:szCs w:val="24"/>
        </w:rPr>
        <w:t xml:space="preserve">gy Agency (IEA) has outlined and suggested the following key policy recommendations: </w:t>
      </w:r>
    </w:p>
    <w:p w:rsidR="008202FB" w:rsidRDefault="00AF21EA">
      <w:pPr>
        <w:pStyle w:val="norm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stronger rule of law, continued sustainable energy policy reform, and the effective implementation of key energy legislation;</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energy security through increased</w:t>
      </w:r>
      <w:r>
        <w:rPr>
          <w:rFonts w:ascii="Times New Roman" w:eastAsia="Times New Roman" w:hAnsi="Times New Roman" w:cs="Times New Roman"/>
          <w:sz w:val="24"/>
          <w:szCs w:val="24"/>
        </w:rPr>
        <w:t xml:space="preserve"> conventional and unconventional fuels production, utilizing renewable energy potential and maximizing energy efficiency gains, and diversifying energy supplies via new interconnections with neighbouring markets; and</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energy market liberalization </w:t>
      </w:r>
      <w:r>
        <w:rPr>
          <w:rFonts w:ascii="Times New Roman" w:eastAsia="Times New Roman" w:hAnsi="Times New Roman" w:cs="Times New Roman"/>
          <w:sz w:val="24"/>
          <w:szCs w:val="24"/>
        </w:rPr>
        <w:t xml:space="preserve">and integrations with regional markets. </w:t>
      </w:r>
    </w:p>
    <w:p w:rsidR="008202FB" w:rsidRDefault="008202FB">
      <w:pPr>
        <w:pStyle w:val="normal0"/>
        <w:spacing w:line="240" w:lineRule="auto"/>
        <w:ind w:left="720"/>
        <w:rPr>
          <w:rFonts w:ascii="Times New Roman" w:eastAsia="Times New Roman" w:hAnsi="Times New Roman" w:cs="Times New Roman"/>
          <w:sz w:val="24"/>
          <w:szCs w:val="24"/>
        </w:rPr>
      </w:pPr>
    </w:p>
    <w:p w:rsidR="008202FB" w:rsidRDefault="00AF21EA">
      <w:pPr>
        <w:pStyle w:val="norm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International Energy Agency’s suggested policy recommendations, we propose that participating nations should encourage energy market liberalization policies and integrations with regional markets.</w:t>
      </w:r>
    </w:p>
    <w:p w:rsidR="008202FB" w:rsidRDefault="00AF21EA">
      <w:pPr>
        <w:pStyle w:val="normal0"/>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supranational commission comprised of representatives from each country, tasked with the goal of increasing regional efforts to unify energy policies that will decrease fossil fuel reliance and mitigate the effects of climate change. This supranat</w:t>
      </w:r>
      <w:r>
        <w:rPr>
          <w:rFonts w:ascii="Times New Roman" w:eastAsia="Times New Roman" w:hAnsi="Times New Roman" w:cs="Times New Roman"/>
          <w:sz w:val="24"/>
          <w:szCs w:val="24"/>
        </w:rPr>
        <w:t xml:space="preserve">ional commission would be formed under a new multinational political union. This union and commission would promote the following: </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Incentivize the abolition of legislation that hinders the development of green energy technology. </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developing countries to adopt national standards for phasing out the use of dated energy infrastructure, which would diversify resources while increasing the potential for competitive energy trade across the region. These standards would be heavi</w:t>
      </w:r>
      <w:r>
        <w:rPr>
          <w:rFonts w:ascii="Times New Roman" w:eastAsia="Times New Roman" w:hAnsi="Times New Roman" w:cs="Times New Roman"/>
          <w:sz w:val="24"/>
          <w:szCs w:val="24"/>
        </w:rPr>
        <w:t>ly encouraged in the manufacturing and production industries.</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Seek to enforce current statutes that are already attempting to combat climate change in developed nations.</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Appoint Jim Jordan as the chief auditor of prospective and ongoing clean energy projec</w:t>
      </w:r>
      <w:r>
        <w:rPr>
          <w:rFonts w:ascii="Times New Roman" w:eastAsia="Times New Roman" w:hAnsi="Times New Roman" w:cs="Times New Roman"/>
          <w:sz w:val="24"/>
          <w:szCs w:val="24"/>
        </w:rPr>
        <w:t>ts in the region. Audits would occur every five years to ensure that goals are being met.</w:t>
      </w:r>
    </w:p>
    <w:p w:rsidR="008202FB" w:rsidRDefault="00AF21EA">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dire health risks that climate change and fossil fuel use causes for many member states’ populations, countries should strive to: </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Invest 5% of state oil/c</w:t>
      </w:r>
      <w:r>
        <w:rPr>
          <w:rFonts w:ascii="Times New Roman" w:eastAsia="Times New Roman" w:hAnsi="Times New Roman" w:cs="Times New Roman"/>
          <w:sz w:val="24"/>
          <w:szCs w:val="24"/>
        </w:rPr>
        <w:t>oal/natural gas revenue to sustainable resource development and infrastructure. Loans or bonds are encouraged to be taken from sources like the International Monetary Fund and the World Bank to help fund these projects.</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the dangers of air polluti</w:t>
      </w:r>
      <w:r>
        <w:rPr>
          <w:rFonts w:ascii="Times New Roman" w:eastAsia="Times New Roman" w:hAnsi="Times New Roman" w:cs="Times New Roman"/>
          <w:sz w:val="24"/>
          <w:szCs w:val="24"/>
        </w:rPr>
        <w:t>on and how to combat it in public school curricula that are not already doing so. The Environmental and Sustainability Commission could recommend a school curriculum identifying these dangers as well as the possible regional solutions to nations that requi</w:t>
      </w:r>
      <w:r>
        <w:rPr>
          <w:rFonts w:ascii="Times New Roman" w:eastAsia="Times New Roman" w:hAnsi="Times New Roman" w:cs="Times New Roman"/>
          <w:sz w:val="24"/>
          <w:szCs w:val="24"/>
        </w:rPr>
        <w:t>re assistance. This may include the viewing of “DamNation” (2014). Waste management should be covered and encouraged for other nations.</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Replace non-renewable energy sources with sustainable technology. This may include, but would not be limited to, wind, s</w:t>
      </w:r>
      <w:r>
        <w:rPr>
          <w:rFonts w:ascii="Times New Roman" w:eastAsia="Times New Roman" w:hAnsi="Times New Roman" w:cs="Times New Roman"/>
          <w:sz w:val="24"/>
          <w:szCs w:val="24"/>
        </w:rPr>
        <w:t>olar, hydroelectric, and biofuels. The use of natural gas is acceptable as a transition into this goal. Hydroelectric power would be heavily audited and restricted with the inclusion of required environmental impact statements presented to the commission.</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Eliminate the use of microplastics (e.g. glitter).</w:t>
      </w:r>
    </w:p>
    <w:p w:rsidR="008202FB" w:rsidRDefault="00AF21EA">
      <w:pPr>
        <w:pStyle w:val="normal0"/>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Enact strict regulations for the use of nuclear energy (to be determined by individual nations) by increasing national oversight for this sector and its accompanying waste.</w:t>
      </w: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AF21E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8202FB" w:rsidRDefault="00AF21EA">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“IEA reviews energy policies of countries in Eastern Europe, the Caucasus and Central Asia.” </w:t>
      </w:r>
      <w:r>
        <w:rPr>
          <w:rFonts w:ascii="Times New Roman" w:eastAsia="Times New Roman" w:hAnsi="Times New Roman" w:cs="Times New Roman"/>
          <w:i/>
          <w:sz w:val="24"/>
          <w:szCs w:val="24"/>
        </w:rPr>
        <w:t>April: IEA reviews energy policies countries in Eastern Europe, Caucasus, Central Asia</w:t>
      </w:r>
      <w:r>
        <w:rPr>
          <w:rFonts w:ascii="Times New Roman" w:eastAsia="Times New Roman" w:hAnsi="Times New Roman" w:cs="Times New Roman"/>
          <w:sz w:val="24"/>
          <w:szCs w:val="24"/>
        </w:rPr>
        <w:t>, https://www.iea.org/newsroom/news/2015/april/iea-reviews-e</w:t>
      </w:r>
      <w:r>
        <w:rPr>
          <w:rFonts w:ascii="Times New Roman" w:eastAsia="Times New Roman" w:hAnsi="Times New Roman" w:cs="Times New Roman"/>
          <w:sz w:val="24"/>
          <w:szCs w:val="24"/>
        </w:rPr>
        <w:t xml:space="preserve">nergy-policies-countries-in-eastern-europe-caucasus-central-asia.html. Accessed on 24 Feb. 2018. </w:t>
      </w:r>
    </w:p>
    <w:p w:rsidR="008202FB" w:rsidRDefault="008202FB">
      <w:pPr>
        <w:pStyle w:val="normal0"/>
        <w:spacing w:line="240" w:lineRule="auto"/>
        <w:ind w:left="720"/>
        <w:rPr>
          <w:rFonts w:ascii="Times New Roman" w:eastAsia="Times New Roman" w:hAnsi="Times New Roman" w:cs="Times New Roman"/>
          <w:sz w:val="24"/>
          <w:szCs w:val="24"/>
        </w:rPr>
      </w:pPr>
    </w:p>
    <w:p w:rsidR="008202FB" w:rsidRDefault="00AF21EA">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Releases.” </w:t>
      </w:r>
      <w:r>
        <w:rPr>
          <w:rFonts w:ascii="Times New Roman" w:eastAsia="Times New Roman" w:hAnsi="Times New Roman" w:cs="Times New Roman"/>
          <w:i/>
          <w:sz w:val="24"/>
          <w:szCs w:val="24"/>
        </w:rPr>
        <w:t>Investment in renewable energy still lacking in 17 countries in South and Eastern Europe, the Caucasus and Central Asia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https://www.unece.org/info/media</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/presscurrent-press-h/sustainable-energy/2017/investment-in-renewable-energy-still-lac</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=ng-in-17-countries-in-south-and-eastern-europe-the-caucasus-and-central-asia/doc.html.</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Accessed on 23 Feb. 2018. </w:t>
      </w:r>
    </w:p>
    <w:p w:rsidR="008202FB" w:rsidRDefault="008202FB">
      <w:pPr>
        <w:pStyle w:val="normal0"/>
        <w:spacing w:line="240" w:lineRule="auto"/>
        <w:ind w:left="720"/>
        <w:rPr>
          <w:rFonts w:ascii="Times New Roman" w:eastAsia="Times New Roman" w:hAnsi="Times New Roman" w:cs="Times New Roman"/>
          <w:sz w:val="24"/>
          <w:szCs w:val="24"/>
        </w:rPr>
      </w:pPr>
    </w:p>
    <w:p w:rsidR="008202FB" w:rsidRDefault="00AF21EA">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Releases.” </w:t>
      </w:r>
      <w:r>
        <w:rPr>
          <w:rFonts w:ascii="Times New Roman" w:eastAsia="Times New Roman" w:hAnsi="Times New Roman" w:cs="Times New Roman"/>
          <w:i/>
          <w:sz w:val="24"/>
          <w:szCs w:val="24"/>
        </w:rPr>
        <w:t>Un</w:t>
      </w:r>
      <w:r>
        <w:rPr>
          <w:rFonts w:ascii="Times New Roman" w:eastAsia="Times New Roman" w:hAnsi="Times New Roman" w:cs="Times New Roman"/>
          <w:i/>
          <w:sz w:val="24"/>
          <w:szCs w:val="24"/>
        </w:rPr>
        <w:t>ited Nations urges action in Europe on 1.4 million deaths annually from polluted environments</w:t>
      </w:r>
      <w:r>
        <w:rPr>
          <w:rFonts w:ascii="Times New Roman" w:eastAsia="Times New Roman" w:hAnsi="Times New Roman" w:cs="Times New Roman"/>
          <w:sz w:val="24"/>
          <w:szCs w:val="24"/>
        </w:rPr>
        <w:t>, http://www.un.org/sustainabledevelopment/blog/2017/06</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/polluted-environments-kill-1-4-million-in-europe-annually-un-agencies-urge-stepped-u</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-action/. Accessed on</w:t>
      </w:r>
      <w:r>
        <w:rPr>
          <w:rFonts w:ascii="Times New Roman" w:eastAsia="Times New Roman" w:hAnsi="Times New Roman" w:cs="Times New Roman"/>
          <w:sz w:val="24"/>
          <w:szCs w:val="24"/>
        </w:rPr>
        <w:t xml:space="preserve"> 23 Feb. 2018. </w:t>
      </w:r>
    </w:p>
    <w:p w:rsidR="008202FB" w:rsidRDefault="008202FB">
      <w:pPr>
        <w:pStyle w:val="normal0"/>
        <w:spacing w:line="240" w:lineRule="auto"/>
        <w:ind w:left="720"/>
        <w:rPr>
          <w:rFonts w:ascii="Times New Roman" w:eastAsia="Times New Roman" w:hAnsi="Times New Roman" w:cs="Times New Roman"/>
          <w:sz w:val="24"/>
          <w:szCs w:val="24"/>
        </w:rPr>
      </w:pPr>
    </w:p>
    <w:p w:rsidR="008202FB" w:rsidRDefault="00AF21EA">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Wheeland, Matthew. “Russia: the unsustainable superpower.”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Guardian News and Media, 4 May 2015, https://www.theguardian.com/sustainable-business/2015</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/may/04/russia-climate-change-vladimir-putin-sochi-olympics-gay-pride. Acce</w:t>
      </w:r>
      <w:r>
        <w:rPr>
          <w:rFonts w:ascii="Times New Roman" w:eastAsia="Times New Roman" w:hAnsi="Times New Roman" w:cs="Times New Roman"/>
          <w:sz w:val="24"/>
          <w:szCs w:val="24"/>
        </w:rPr>
        <w:t>ssed on 24</w:t>
      </w:r>
    </w:p>
    <w:p w:rsidR="008202FB" w:rsidRDefault="00AF21EA">
      <w:pPr>
        <w:pStyle w:val="norm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2018. </w:t>
      </w:r>
    </w:p>
    <w:p w:rsidR="008202FB" w:rsidRDefault="008202FB">
      <w:pPr>
        <w:pStyle w:val="normal0"/>
        <w:spacing w:line="240" w:lineRule="auto"/>
        <w:ind w:firstLine="720"/>
        <w:rPr>
          <w:rFonts w:ascii="Times New Roman" w:eastAsia="Times New Roman" w:hAnsi="Times New Roman" w:cs="Times New Roman"/>
          <w:sz w:val="24"/>
          <w:szCs w:val="24"/>
        </w:rPr>
      </w:pPr>
    </w:p>
    <w:p w:rsidR="008202FB" w:rsidRDefault="008202FB">
      <w:pPr>
        <w:pStyle w:val="normal0"/>
        <w:spacing w:line="240" w:lineRule="auto"/>
        <w:rPr>
          <w:rFonts w:ascii="Times New Roman" w:eastAsia="Times New Roman" w:hAnsi="Times New Roman" w:cs="Times New Roman"/>
          <w:sz w:val="24"/>
          <w:szCs w:val="24"/>
        </w:rPr>
      </w:pPr>
    </w:p>
    <w:p w:rsidR="008202FB" w:rsidRDefault="008202FB">
      <w:pPr>
        <w:pStyle w:val="normal0"/>
        <w:spacing w:line="240" w:lineRule="auto"/>
      </w:pPr>
    </w:p>
    <w:sectPr w:rsidR="008202FB" w:rsidSect="008202FB">
      <w:head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FB" w:rsidRDefault="008202FB">
    <w:pPr>
      <w:pStyle w:val="normal0"/>
      <w:jc w:val="right"/>
      <w:rPr>
        <w:rFonts w:ascii="Times New Roman" w:eastAsia="Times New Roman" w:hAnsi="Times New Roman" w:cs="Times New Roman"/>
        <w:sz w:val="24"/>
        <w:szCs w:val="24"/>
      </w:rPr>
    </w:pPr>
  </w:p>
  <w:p w:rsidR="008202FB" w:rsidRDefault="00AF21EA">
    <w:pPr>
      <w:pStyle w:val="normal0"/>
      <w:jc w:val="right"/>
    </w:pPr>
    <w:r>
      <w:rPr>
        <w:rFonts w:ascii="Times New Roman" w:eastAsia="Times New Roman" w:hAnsi="Times New Roman" w:cs="Times New Roman"/>
        <w:sz w:val="24"/>
        <w:szCs w:val="24"/>
      </w:rPr>
      <w:t xml:space="preserve">Marl and Young </w:t>
    </w:r>
    <w:r w:rsidR="008202F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sidR="008202FB">
      <w:rPr>
        <w:rFonts w:ascii="Times New Roman" w:eastAsia="Times New Roman" w:hAnsi="Times New Roman" w:cs="Times New Roman"/>
        <w:sz w:val="24"/>
        <w:szCs w:val="24"/>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8FB"/>
    <w:multiLevelType w:val="multilevel"/>
    <w:tmpl w:val="F43C3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A8430FC"/>
    <w:multiLevelType w:val="multilevel"/>
    <w:tmpl w:val="C3C04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8202FB"/>
    <w:rsid w:val="008202FB"/>
    <w:rsid w:val="00AF21E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02FB"/>
    <w:pPr>
      <w:keepNext/>
      <w:keepLines/>
      <w:spacing w:before="400" w:after="120"/>
      <w:outlineLvl w:val="0"/>
    </w:pPr>
    <w:rPr>
      <w:sz w:val="40"/>
      <w:szCs w:val="40"/>
    </w:rPr>
  </w:style>
  <w:style w:type="paragraph" w:styleId="Heading2">
    <w:name w:val="heading 2"/>
    <w:basedOn w:val="normal0"/>
    <w:next w:val="normal0"/>
    <w:rsid w:val="008202FB"/>
    <w:pPr>
      <w:keepNext/>
      <w:keepLines/>
      <w:spacing w:before="360" w:after="120"/>
      <w:outlineLvl w:val="1"/>
    </w:pPr>
    <w:rPr>
      <w:sz w:val="32"/>
      <w:szCs w:val="32"/>
    </w:rPr>
  </w:style>
  <w:style w:type="paragraph" w:styleId="Heading3">
    <w:name w:val="heading 3"/>
    <w:basedOn w:val="normal0"/>
    <w:next w:val="normal0"/>
    <w:rsid w:val="008202FB"/>
    <w:pPr>
      <w:keepNext/>
      <w:keepLines/>
      <w:spacing w:before="320" w:after="80"/>
      <w:outlineLvl w:val="2"/>
    </w:pPr>
    <w:rPr>
      <w:color w:val="434343"/>
      <w:sz w:val="28"/>
      <w:szCs w:val="28"/>
    </w:rPr>
  </w:style>
  <w:style w:type="paragraph" w:styleId="Heading4">
    <w:name w:val="heading 4"/>
    <w:basedOn w:val="normal0"/>
    <w:next w:val="normal0"/>
    <w:rsid w:val="008202FB"/>
    <w:pPr>
      <w:keepNext/>
      <w:keepLines/>
      <w:spacing w:before="280" w:after="80"/>
      <w:outlineLvl w:val="3"/>
    </w:pPr>
    <w:rPr>
      <w:color w:val="666666"/>
      <w:sz w:val="24"/>
      <w:szCs w:val="24"/>
    </w:rPr>
  </w:style>
  <w:style w:type="paragraph" w:styleId="Heading5">
    <w:name w:val="heading 5"/>
    <w:basedOn w:val="normal0"/>
    <w:next w:val="normal0"/>
    <w:rsid w:val="008202FB"/>
    <w:pPr>
      <w:keepNext/>
      <w:keepLines/>
      <w:spacing w:before="240" w:after="80"/>
      <w:outlineLvl w:val="4"/>
    </w:pPr>
    <w:rPr>
      <w:color w:val="666666"/>
    </w:rPr>
  </w:style>
  <w:style w:type="paragraph" w:styleId="Heading6">
    <w:name w:val="heading 6"/>
    <w:basedOn w:val="normal0"/>
    <w:next w:val="normal0"/>
    <w:rsid w:val="008202F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202FB"/>
  </w:style>
  <w:style w:type="paragraph" w:styleId="Title">
    <w:name w:val="Title"/>
    <w:basedOn w:val="normal0"/>
    <w:next w:val="normal0"/>
    <w:rsid w:val="008202FB"/>
    <w:pPr>
      <w:keepNext/>
      <w:keepLines/>
      <w:spacing w:after="60"/>
    </w:pPr>
    <w:rPr>
      <w:sz w:val="52"/>
      <w:szCs w:val="52"/>
    </w:rPr>
  </w:style>
  <w:style w:type="paragraph" w:styleId="Subtitle">
    <w:name w:val="Subtitle"/>
    <w:basedOn w:val="normal0"/>
    <w:next w:val="normal0"/>
    <w:rsid w:val="008202F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6892</Characters>
  <Application>Microsoft Macintosh Word</Application>
  <DocSecurity>0</DocSecurity>
  <Lines>57</Lines>
  <Paragraphs>13</Paragraphs>
  <ScaleCrop>false</ScaleCrop>
  <Company>OCSD</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OCSD User</cp:lastModifiedBy>
  <cp:revision>2</cp:revision>
  <dcterms:created xsi:type="dcterms:W3CDTF">2018-02-27T19:42:00Z</dcterms:created>
  <dcterms:modified xsi:type="dcterms:W3CDTF">2018-02-27T19:42:00Z</dcterms:modified>
</cp:coreProperties>
</file>